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34" w:rsidRPr="00FA6A34" w:rsidRDefault="00FA6A34" w:rsidP="00FA6A34">
      <w:pPr>
        <w:ind w:firstLine="567"/>
        <w:jc w:val="right"/>
        <w:rPr>
          <w:b/>
          <w:i/>
          <w:color w:val="000000" w:themeColor="text1"/>
          <w:kern w:val="20"/>
          <w:sz w:val="28"/>
          <w:szCs w:val="28"/>
        </w:rPr>
      </w:pPr>
      <w:r w:rsidRPr="00FA6A34">
        <w:rPr>
          <w:b/>
          <w:i/>
          <w:color w:val="000000" w:themeColor="text1"/>
          <w:kern w:val="20"/>
          <w:sz w:val="28"/>
          <w:szCs w:val="28"/>
        </w:rPr>
        <w:t>Кукленкова Ксения Андреевна</w:t>
      </w:r>
    </w:p>
    <w:p w:rsidR="00FA6A34" w:rsidRPr="00F5199F" w:rsidRDefault="00FA6A34" w:rsidP="00FA6A34">
      <w:pPr>
        <w:ind w:firstLine="567"/>
        <w:jc w:val="right"/>
        <w:rPr>
          <w:b/>
          <w:color w:val="000000" w:themeColor="text1"/>
          <w:kern w:val="20"/>
        </w:rPr>
      </w:pPr>
      <w:r>
        <w:rPr>
          <w:b/>
          <w:color w:val="000000" w:themeColor="text1"/>
          <w:kern w:val="20"/>
        </w:rPr>
        <w:t>МБОУ «СОКШ №4»</w:t>
      </w:r>
    </w:p>
    <w:p w:rsidR="00FA6A34" w:rsidRDefault="00FA6A34" w:rsidP="00392379">
      <w:pPr>
        <w:ind w:firstLine="567"/>
        <w:jc w:val="center"/>
        <w:rPr>
          <w:b/>
          <w:color w:val="000000" w:themeColor="text1"/>
          <w:kern w:val="20"/>
          <w:sz w:val="28"/>
          <w:szCs w:val="28"/>
        </w:rPr>
      </w:pPr>
    </w:p>
    <w:p w:rsidR="00392379" w:rsidRDefault="00FA6A34" w:rsidP="00392379">
      <w:pPr>
        <w:ind w:firstLine="567"/>
        <w:jc w:val="center"/>
        <w:rPr>
          <w:b/>
          <w:color w:val="000000" w:themeColor="text1"/>
          <w:kern w:val="20"/>
          <w:sz w:val="28"/>
          <w:szCs w:val="28"/>
        </w:rPr>
      </w:pPr>
      <w:r w:rsidRPr="00FA6A34">
        <w:rPr>
          <w:b/>
          <w:color w:val="000000" w:themeColor="text1"/>
          <w:kern w:val="20"/>
          <w:sz w:val="28"/>
          <w:szCs w:val="28"/>
        </w:rPr>
        <w:t>КУЛЬТУРНО-ИСТОРИЕСКИЕ ТРАДИЦИИ РОССИЙСКОГО КАЗАЧЕСТВА КАК СРЕДСТВО ДУХОВНО-НРАВСТВЕННОГО ВОСПИТАНИЯ УЧАЩИХСЯ</w:t>
      </w:r>
    </w:p>
    <w:p w:rsidR="00FA6A34" w:rsidRPr="00FA6A34" w:rsidRDefault="00FA6A34" w:rsidP="00392379">
      <w:pPr>
        <w:ind w:firstLine="567"/>
        <w:jc w:val="center"/>
        <w:rPr>
          <w:b/>
          <w:color w:val="000000" w:themeColor="text1"/>
          <w:kern w:val="20"/>
          <w:sz w:val="28"/>
          <w:szCs w:val="28"/>
        </w:rPr>
      </w:pPr>
    </w:p>
    <w:p w:rsidR="00C47AB2" w:rsidRPr="00FA6A34" w:rsidRDefault="00C47AB2" w:rsidP="00FA6A34">
      <w:pPr>
        <w:ind w:firstLine="709"/>
        <w:jc w:val="both"/>
        <w:rPr>
          <w:color w:val="000000" w:themeColor="text1"/>
          <w:kern w:val="20"/>
          <w:sz w:val="28"/>
          <w:szCs w:val="28"/>
        </w:rPr>
      </w:pPr>
      <w:r w:rsidRPr="00FA6A34">
        <w:rPr>
          <w:color w:val="000000" w:themeColor="text1"/>
          <w:kern w:val="20"/>
          <w:sz w:val="28"/>
          <w:szCs w:val="28"/>
        </w:rPr>
        <w:t>В отечественном образовании активно осмысливается и находит конкретное воплощение в педагогической практике аксиологический вектор, рассматривающий методологические основы с точки зрения нахождения человеком личностных смыслов, идеалов, ценностей, ментальных стереотипов в со</w:t>
      </w:r>
      <w:r w:rsidR="00392379" w:rsidRPr="00FA6A34">
        <w:rPr>
          <w:color w:val="000000" w:themeColor="text1"/>
          <w:kern w:val="20"/>
          <w:sz w:val="28"/>
          <w:szCs w:val="28"/>
        </w:rPr>
        <w:t>ответствующей культурно-исторической</w:t>
      </w:r>
      <w:r w:rsidRPr="00FA6A34">
        <w:rPr>
          <w:color w:val="000000" w:themeColor="text1"/>
          <w:kern w:val="20"/>
          <w:sz w:val="28"/>
          <w:szCs w:val="28"/>
        </w:rPr>
        <w:t xml:space="preserve"> среде. </w:t>
      </w:r>
      <w:r w:rsidR="00392379" w:rsidRPr="00FA6A34">
        <w:rPr>
          <w:color w:val="000000" w:themeColor="text1"/>
          <w:kern w:val="20"/>
          <w:sz w:val="28"/>
          <w:szCs w:val="28"/>
        </w:rPr>
        <w:t xml:space="preserve">Это в свою очередь </w:t>
      </w:r>
      <w:r w:rsidRPr="00FA6A34">
        <w:rPr>
          <w:color w:val="000000" w:themeColor="text1"/>
          <w:kern w:val="20"/>
          <w:sz w:val="28"/>
          <w:szCs w:val="28"/>
        </w:rPr>
        <w:t xml:space="preserve"> актуализирует поиск соответствующих традиционных </w:t>
      </w:r>
      <w:r w:rsidR="00BB3E97" w:rsidRPr="00FA6A34">
        <w:rPr>
          <w:color w:val="000000" w:themeColor="text1"/>
          <w:kern w:val="20"/>
          <w:sz w:val="28"/>
          <w:szCs w:val="28"/>
        </w:rPr>
        <w:t>моделей</w:t>
      </w:r>
      <w:r w:rsidR="00392379" w:rsidRPr="00FA6A34">
        <w:rPr>
          <w:color w:val="000000" w:themeColor="text1"/>
          <w:kern w:val="20"/>
          <w:sz w:val="28"/>
          <w:szCs w:val="28"/>
        </w:rPr>
        <w:t xml:space="preserve"> российской ментальности и </w:t>
      </w:r>
      <w:r w:rsidRPr="00FA6A34">
        <w:rPr>
          <w:color w:val="000000" w:themeColor="text1"/>
          <w:kern w:val="20"/>
          <w:sz w:val="28"/>
          <w:szCs w:val="28"/>
        </w:rPr>
        <w:t xml:space="preserve"> создание педагогических концепций, основывающихся на пр</w:t>
      </w:r>
      <w:r w:rsidR="00392379" w:rsidRPr="00FA6A34">
        <w:rPr>
          <w:color w:val="000000" w:themeColor="text1"/>
          <w:kern w:val="20"/>
          <w:sz w:val="28"/>
          <w:szCs w:val="28"/>
        </w:rPr>
        <w:t>еемственной передаче социально-</w:t>
      </w:r>
      <w:r w:rsidRPr="00FA6A34">
        <w:rPr>
          <w:color w:val="000000" w:themeColor="text1"/>
          <w:kern w:val="20"/>
          <w:sz w:val="28"/>
          <w:szCs w:val="28"/>
        </w:rPr>
        <w:t>культурного опыта</w:t>
      </w:r>
      <w:r w:rsidR="00BB3E97" w:rsidRPr="00FA6A34">
        <w:rPr>
          <w:color w:val="000000" w:themeColor="text1"/>
          <w:kern w:val="20"/>
          <w:sz w:val="28"/>
          <w:szCs w:val="28"/>
        </w:rPr>
        <w:t xml:space="preserve"> в рамках </w:t>
      </w:r>
      <w:r w:rsidR="00AF650C" w:rsidRPr="00FA6A34">
        <w:rPr>
          <w:color w:val="000000" w:themeColor="text1"/>
          <w:kern w:val="20"/>
          <w:sz w:val="28"/>
          <w:szCs w:val="28"/>
        </w:rPr>
        <w:t xml:space="preserve">национальных </w:t>
      </w:r>
      <w:r w:rsidRPr="00FA6A34">
        <w:rPr>
          <w:color w:val="000000" w:themeColor="text1"/>
          <w:kern w:val="20"/>
          <w:sz w:val="28"/>
          <w:szCs w:val="28"/>
        </w:rPr>
        <w:t xml:space="preserve"> традици</w:t>
      </w:r>
      <w:r w:rsidR="005521CC" w:rsidRPr="00FA6A34">
        <w:rPr>
          <w:color w:val="000000" w:themeColor="text1"/>
          <w:kern w:val="20"/>
          <w:sz w:val="28"/>
          <w:szCs w:val="28"/>
        </w:rPr>
        <w:t>и в российской образовательной системе</w:t>
      </w:r>
      <w:r w:rsidRPr="00FA6A34">
        <w:rPr>
          <w:color w:val="000000" w:themeColor="text1"/>
          <w:kern w:val="20"/>
          <w:sz w:val="28"/>
          <w:szCs w:val="28"/>
        </w:rPr>
        <w:t>.</w:t>
      </w:r>
    </w:p>
    <w:p w:rsidR="00C47AB2" w:rsidRPr="00FA6A34" w:rsidRDefault="005521CC" w:rsidP="00FA6A34">
      <w:pPr>
        <w:ind w:firstLine="709"/>
        <w:jc w:val="both"/>
        <w:rPr>
          <w:color w:val="000000" w:themeColor="text1"/>
          <w:kern w:val="20"/>
          <w:sz w:val="28"/>
          <w:szCs w:val="28"/>
        </w:rPr>
      </w:pPr>
      <w:r w:rsidRPr="00FA6A34">
        <w:rPr>
          <w:color w:val="000000" w:themeColor="text1"/>
          <w:kern w:val="20"/>
          <w:sz w:val="28"/>
          <w:szCs w:val="28"/>
        </w:rPr>
        <w:t xml:space="preserve">Речь идет о смене  модели </w:t>
      </w:r>
      <w:r w:rsidR="00C47AB2" w:rsidRPr="00FA6A34">
        <w:rPr>
          <w:color w:val="000000" w:themeColor="text1"/>
          <w:kern w:val="20"/>
          <w:sz w:val="28"/>
          <w:szCs w:val="28"/>
        </w:rPr>
        <w:t>рационального знания на вектор культуросообразности и культуротворчества просвещения. Одновременно осуществляется поворот от абсолютизации ценностей знаниевой педагогики к осознанию и реализации в образовательной практике гуманистических и культурных ценностей</w:t>
      </w:r>
      <w:r w:rsidR="003B4EA4">
        <w:rPr>
          <w:color w:val="000000" w:themeColor="text1"/>
          <w:kern w:val="20"/>
          <w:sz w:val="28"/>
          <w:szCs w:val="28"/>
        </w:rPr>
        <w:t>.</w:t>
      </w:r>
      <w:r w:rsidR="00DB2A2B" w:rsidRPr="00FA6A34">
        <w:rPr>
          <w:color w:val="000000" w:themeColor="text1"/>
          <w:kern w:val="20"/>
          <w:sz w:val="28"/>
          <w:szCs w:val="28"/>
        </w:rPr>
        <w:t>[</w:t>
      </w:r>
      <w:r w:rsidR="00C6530F">
        <w:rPr>
          <w:color w:val="000000" w:themeColor="text1"/>
          <w:kern w:val="20"/>
          <w:sz w:val="28"/>
          <w:szCs w:val="28"/>
        </w:rPr>
        <w:t>2</w:t>
      </w:r>
      <w:r w:rsidR="00DB2A2B" w:rsidRPr="00FA6A34">
        <w:rPr>
          <w:color w:val="000000" w:themeColor="text1"/>
          <w:kern w:val="20"/>
          <w:sz w:val="28"/>
          <w:szCs w:val="28"/>
        </w:rPr>
        <w:t>]</w:t>
      </w:r>
    </w:p>
    <w:p w:rsidR="00392379" w:rsidRPr="00FA6A34" w:rsidRDefault="00C47AB2" w:rsidP="00FA6A34">
      <w:pPr>
        <w:ind w:firstLine="709"/>
        <w:jc w:val="both"/>
        <w:rPr>
          <w:color w:val="000000" w:themeColor="text1"/>
          <w:kern w:val="20"/>
          <w:sz w:val="28"/>
          <w:szCs w:val="28"/>
        </w:rPr>
      </w:pPr>
      <w:r w:rsidRPr="00FA6A34">
        <w:rPr>
          <w:color w:val="000000" w:themeColor="text1"/>
          <w:kern w:val="20"/>
          <w:sz w:val="28"/>
          <w:szCs w:val="28"/>
        </w:rPr>
        <w:t>Аналитический обзор исследований, рассматривающих образование в контексте культуры, показывает, что в основе культу</w:t>
      </w:r>
      <w:r w:rsidR="005521CC" w:rsidRPr="00FA6A34">
        <w:rPr>
          <w:color w:val="000000" w:themeColor="text1"/>
          <w:kern w:val="20"/>
          <w:sz w:val="28"/>
          <w:szCs w:val="28"/>
        </w:rPr>
        <w:t xml:space="preserve">рологической образовательной модели </w:t>
      </w:r>
      <w:r w:rsidRPr="00FA6A34">
        <w:rPr>
          <w:color w:val="000000" w:themeColor="text1"/>
          <w:kern w:val="20"/>
          <w:sz w:val="28"/>
          <w:szCs w:val="28"/>
        </w:rPr>
        <w:t xml:space="preserve"> лежат следующие концепции: </w:t>
      </w:r>
    </w:p>
    <w:p w:rsidR="00392379" w:rsidRPr="00FA6A34" w:rsidRDefault="00392379" w:rsidP="00FA6A34">
      <w:pPr>
        <w:ind w:firstLine="709"/>
        <w:jc w:val="both"/>
        <w:rPr>
          <w:color w:val="000000" w:themeColor="text1"/>
          <w:kern w:val="20"/>
          <w:sz w:val="28"/>
          <w:szCs w:val="28"/>
        </w:rPr>
      </w:pPr>
      <w:r w:rsidRPr="00FA6A34">
        <w:rPr>
          <w:color w:val="000000" w:themeColor="text1"/>
          <w:kern w:val="20"/>
          <w:sz w:val="28"/>
          <w:szCs w:val="28"/>
        </w:rPr>
        <w:t xml:space="preserve">- </w:t>
      </w:r>
      <w:r w:rsidR="00C47AB2" w:rsidRPr="00FA6A34">
        <w:rPr>
          <w:color w:val="000000" w:themeColor="text1"/>
          <w:kern w:val="20"/>
          <w:sz w:val="28"/>
          <w:szCs w:val="28"/>
        </w:rPr>
        <w:t xml:space="preserve">деятельностная (В.Е. Давидович, М.С. Каган, В.С. Леденев), культурологическим инструментом которой выступает деятельность – познавательная, практико-преобразующая, коммуникативная, ценностно-ориентационная, эстетическая; </w:t>
      </w:r>
    </w:p>
    <w:p w:rsidR="00392379" w:rsidRPr="00FA6A34" w:rsidRDefault="00392379" w:rsidP="00FA6A34">
      <w:pPr>
        <w:ind w:firstLine="709"/>
        <w:jc w:val="both"/>
        <w:rPr>
          <w:color w:val="000000" w:themeColor="text1"/>
          <w:kern w:val="20"/>
          <w:sz w:val="28"/>
          <w:szCs w:val="28"/>
        </w:rPr>
      </w:pPr>
      <w:r w:rsidRPr="00FA6A34">
        <w:rPr>
          <w:color w:val="000000" w:themeColor="text1"/>
          <w:kern w:val="20"/>
          <w:sz w:val="28"/>
          <w:szCs w:val="28"/>
        </w:rPr>
        <w:t>-</w:t>
      </w:r>
      <w:r w:rsidR="00C47AB2" w:rsidRPr="00FA6A34">
        <w:rPr>
          <w:color w:val="000000" w:themeColor="text1"/>
          <w:kern w:val="20"/>
          <w:sz w:val="28"/>
          <w:szCs w:val="28"/>
        </w:rPr>
        <w:t xml:space="preserve">ценностная (А.А. Зворыкин, Г.Г. Карпов, В.Я. Нечаев), представляющая процесс учения как формирование культурных личностных качеств, отвечающих идеальным характеристикам носителя культуры; </w:t>
      </w:r>
    </w:p>
    <w:p w:rsidR="00C47AB2" w:rsidRPr="00FA6A34" w:rsidRDefault="00392379" w:rsidP="00FA6A34">
      <w:pPr>
        <w:ind w:firstLine="709"/>
        <w:jc w:val="both"/>
        <w:rPr>
          <w:color w:val="000000" w:themeColor="text1"/>
          <w:kern w:val="20"/>
          <w:sz w:val="28"/>
          <w:szCs w:val="28"/>
        </w:rPr>
      </w:pPr>
      <w:r w:rsidRPr="00FA6A34">
        <w:rPr>
          <w:color w:val="000000" w:themeColor="text1"/>
          <w:kern w:val="20"/>
          <w:sz w:val="28"/>
          <w:szCs w:val="28"/>
        </w:rPr>
        <w:t>-</w:t>
      </w:r>
      <w:r w:rsidR="00C47AB2" w:rsidRPr="00FA6A34">
        <w:rPr>
          <w:color w:val="000000" w:themeColor="text1"/>
          <w:kern w:val="20"/>
          <w:sz w:val="28"/>
          <w:szCs w:val="28"/>
        </w:rPr>
        <w:t>диалогическая (М.М. Бахтин, В.С. Библер), направленная</w:t>
      </w:r>
      <w:r w:rsidR="00FA6A34">
        <w:rPr>
          <w:color w:val="000000" w:themeColor="text1"/>
          <w:kern w:val="20"/>
          <w:sz w:val="28"/>
          <w:szCs w:val="28"/>
        </w:rPr>
        <w:t xml:space="preserve"> на диалог в </w:t>
      </w:r>
      <w:r w:rsidR="00C47AB2" w:rsidRPr="00FA6A34">
        <w:rPr>
          <w:color w:val="000000" w:themeColor="text1"/>
          <w:kern w:val="20"/>
          <w:sz w:val="28"/>
          <w:szCs w:val="28"/>
        </w:rPr>
        <w:t>едином образовательном пространстве прошлых, настоящих и будущих культур</w:t>
      </w:r>
      <w:r w:rsidR="003B4EA4">
        <w:rPr>
          <w:color w:val="000000" w:themeColor="text1"/>
          <w:kern w:val="20"/>
          <w:sz w:val="28"/>
          <w:szCs w:val="28"/>
        </w:rPr>
        <w:t>.</w:t>
      </w:r>
      <w:r w:rsidR="00DB2A2B" w:rsidRPr="00FA6A34">
        <w:rPr>
          <w:color w:val="000000" w:themeColor="text1"/>
          <w:kern w:val="20"/>
          <w:sz w:val="28"/>
          <w:szCs w:val="28"/>
        </w:rPr>
        <w:t>[</w:t>
      </w:r>
      <w:r w:rsidR="00C6530F">
        <w:rPr>
          <w:color w:val="000000" w:themeColor="text1"/>
          <w:kern w:val="20"/>
          <w:sz w:val="28"/>
          <w:szCs w:val="28"/>
        </w:rPr>
        <w:t>5</w:t>
      </w:r>
      <w:r w:rsidR="00DB2A2B" w:rsidRPr="00FA6A34">
        <w:rPr>
          <w:color w:val="000000" w:themeColor="text1"/>
          <w:kern w:val="20"/>
          <w:sz w:val="28"/>
          <w:szCs w:val="28"/>
        </w:rPr>
        <w:t>]</w:t>
      </w:r>
    </w:p>
    <w:p w:rsidR="00C47AB2" w:rsidRPr="00FA6A34" w:rsidRDefault="00FA6A34" w:rsidP="00FA6A34">
      <w:pPr>
        <w:ind w:firstLine="709"/>
        <w:jc w:val="both"/>
        <w:rPr>
          <w:color w:val="000000" w:themeColor="text1"/>
          <w:kern w:val="20"/>
          <w:sz w:val="28"/>
          <w:szCs w:val="28"/>
        </w:rPr>
      </w:pPr>
      <w:r>
        <w:rPr>
          <w:color w:val="000000" w:themeColor="text1"/>
          <w:kern w:val="20"/>
          <w:sz w:val="28"/>
          <w:szCs w:val="28"/>
        </w:rPr>
        <w:t>К</w:t>
      </w:r>
      <w:r w:rsidR="000451E3" w:rsidRPr="00FA6A34">
        <w:rPr>
          <w:color w:val="000000" w:themeColor="text1"/>
          <w:kern w:val="20"/>
          <w:sz w:val="28"/>
          <w:szCs w:val="28"/>
        </w:rPr>
        <w:t xml:space="preserve">ультурологические основы российского образования ориентируют  на </w:t>
      </w:r>
      <w:r w:rsidR="00AE3723" w:rsidRPr="00FA6A34">
        <w:rPr>
          <w:color w:val="000000" w:themeColor="text1"/>
          <w:kern w:val="20"/>
          <w:sz w:val="28"/>
          <w:szCs w:val="28"/>
        </w:rPr>
        <w:t>некий образец (константу) российской культуры.</w:t>
      </w:r>
      <w:r w:rsidR="00DB2A2B" w:rsidRPr="00FA6A34">
        <w:rPr>
          <w:color w:val="000000" w:themeColor="text1"/>
          <w:kern w:val="20"/>
          <w:sz w:val="28"/>
          <w:szCs w:val="28"/>
        </w:rPr>
        <w:t xml:space="preserve">Таким образцомдля современного образования стала культура российского казачества.   </w:t>
      </w:r>
      <w:r w:rsidR="000451E3" w:rsidRPr="00FA6A34">
        <w:rPr>
          <w:color w:val="000000" w:themeColor="text1"/>
          <w:kern w:val="20"/>
          <w:sz w:val="28"/>
          <w:szCs w:val="28"/>
        </w:rPr>
        <w:t xml:space="preserve">Обращение к казачеству как к феномену истории и культуры в аспекте </w:t>
      </w:r>
      <w:r w:rsidR="00DB2A2B" w:rsidRPr="00FA6A34">
        <w:rPr>
          <w:color w:val="000000" w:themeColor="text1"/>
          <w:kern w:val="20"/>
          <w:sz w:val="28"/>
          <w:szCs w:val="28"/>
        </w:rPr>
        <w:t xml:space="preserve">методологии </w:t>
      </w:r>
      <w:r w:rsidR="000451E3" w:rsidRPr="00FA6A34">
        <w:rPr>
          <w:color w:val="000000" w:themeColor="text1"/>
          <w:kern w:val="20"/>
          <w:sz w:val="28"/>
          <w:szCs w:val="28"/>
        </w:rPr>
        <w:t xml:space="preserve">обосновывает социальную значимость </w:t>
      </w:r>
      <w:r w:rsidR="000451E3" w:rsidRPr="00FA6A34">
        <w:rPr>
          <w:color w:val="000000" w:themeColor="text1"/>
          <w:kern w:val="20"/>
          <w:sz w:val="28"/>
          <w:szCs w:val="28"/>
        </w:rPr>
        <w:lastRenderedPageBreak/>
        <w:t xml:space="preserve">казачьей идеи, </w:t>
      </w:r>
      <w:r w:rsidR="00AD1048" w:rsidRPr="00FA6A34">
        <w:rPr>
          <w:color w:val="000000" w:themeColor="text1"/>
          <w:kern w:val="20"/>
          <w:sz w:val="28"/>
          <w:szCs w:val="28"/>
        </w:rPr>
        <w:t>в системе ду</w:t>
      </w:r>
      <w:r w:rsidR="00DB2A2B" w:rsidRPr="00FA6A34">
        <w:rPr>
          <w:color w:val="000000" w:themeColor="text1"/>
          <w:kern w:val="20"/>
          <w:sz w:val="28"/>
          <w:szCs w:val="28"/>
        </w:rPr>
        <w:t>ховно-нравственного воспитания подрастающего поколения.</w:t>
      </w:r>
    </w:p>
    <w:p w:rsidR="00AD1048" w:rsidRPr="003B4EA4" w:rsidRDefault="00AD1048" w:rsidP="00FA6A34">
      <w:pPr>
        <w:ind w:firstLine="709"/>
        <w:jc w:val="both"/>
        <w:rPr>
          <w:color w:val="000000" w:themeColor="text1"/>
          <w:kern w:val="20"/>
          <w:sz w:val="28"/>
          <w:szCs w:val="28"/>
        </w:rPr>
      </w:pPr>
      <w:r w:rsidRPr="00FA6A34">
        <w:rPr>
          <w:color w:val="000000" w:themeColor="text1"/>
          <w:kern w:val="20"/>
          <w:sz w:val="28"/>
          <w:szCs w:val="28"/>
        </w:rPr>
        <w:t>Педагогику казачества можно рассматривать как этнопедагогику, обобщающую социальные знания и опыт, которые казачество накопило на протяжении своего развития как этнокультурная, сословная, субэтническая группа.  И в то же время - это казачь</w:t>
      </w:r>
      <w:r w:rsidR="00CD60F7">
        <w:rPr>
          <w:color w:val="000000" w:themeColor="text1"/>
          <w:kern w:val="20"/>
          <w:sz w:val="28"/>
          <w:szCs w:val="28"/>
        </w:rPr>
        <w:t>я иде</w:t>
      </w:r>
      <w:r w:rsidRPr="00FA6A34">
        <w:rPr>
          <w:color w:val="000000" w:themeColor="text1"/>
          <w:kern w:val="20"/>
          <w:sz w:val="28"/>
          <w:szCs w:val="28"/>
        </w:rPr>
        <w:t>я-традиция, выражающаяся в идеалах, ценностях, смыслах, обычаях и ритуалах казачьего образа жизни.  Педагогика казачества – это направление педагогических знаний и эмпириеского опыта, позволяющие решать многие проблемы духовно-нравственного воспитания в системе современного образования.</w:t>
      </w:r>
      <w:r w:rsidR="003B4EA4" w:rsidRPr="003B4EA4">
        <w:rPr>
          <w:color w:val="000000" w:themeColor="text1"/>
          <w:kern w:val="20"/>
          <w:sz w:val="28"/>
          <w:szCs w:val="28"/>
        </w:rPr>
        <w:t>[7]</w:t>
      </w:r>
    </w:p>
    <w:p w:rsidR="00AD1048" w:rsidRPr="00FA6A34" w:rsidRDefault="00AD1048" w:rsidP="00FA6A34">
      <w:pPr>
        <w:ind w:firstLine="709"/>
        <w:jc w:val="both"/>
        <w:rPr>
          <w:color w:val="000000" w:themeColor="text1"/>
          <w:kern w:val="20"/>
          <w:sz w:val="28"/>
          <w:szCs w:val="28"/>
        </w:rPr>
      </w:pPr>
      <w:r w:rsidRPr="00FA6A34">
        <w:rPr>
          <w:color w:val="000000" w:themeColor="text1"/>
          <w:kern w:val="20"/>
          <w:sz w:val="28"/>
          <w:szCs w:val="28"/>
        </w:rPr>
        <w:t>Педагогика казачества основывается на глубинной российской традиционности. В то же время её не следует понимать как простое воспроизводство прошлого. Современная педагогика казачества, как инновационная идея, находящаяся на начальном этапе своего научно-теоретического осмысления и развития, воплощает в себе синтез традиционного и нового. Её инновационность характеризуется появлением новых форм и моделей учебно-воспитательной деятельности, образованием духовно-воспитательных пространств, определяющих её значительную социопрактическую направленность.</w:t>
      </w:r>
      <w:r w:rsidR="003B4EA4" w:rsidRPr="003B4EA4">
        <w:rPr>
          <w:color w:val="000000" w:themeColor="text1"/>
          <w:kern w:val="20"/>
          <w:sz w:val="28"/>
          <w:szCs w:val="28"/>
        </w:rPr>
        <w:t>[7]</w:t>
      </w:r>
    </w:p>
    <w:p w:rsidR="00F52C24" w:rsidRPr="00FA6A34" w:rsidRDefault="00F5199F" w:rsidP="00FA6A34">
      <w:pPr>
        <w:ind w:firstLine="709"/>
        <w:jc w:val="both"/>
        <w:rPr>
          <w:color w:val="000000" w:themeColor="text1"/>
          <w:kern w:val="20"/>
          <w:sz w:val="28"/>
          <w:szCs w:val="28"/>
        </w:rPr>
      </w:pPr>
      <w:r w:rsidRPr="00FA6A34">
        <w:rPr>
          <w:color w:val="000000" w:themeColor="text1"/>
          <w:kern w:val="20"/>
          <w:sz w:val="28"/>
          <w:szCs w:val="28"/>
        </w:rPr>
        <w:t xml:space="preserve">Основными идеями педагогики казачества выступают: воспитание подрастающих поколений на идеалах и ценностях казачьей культуры, многовековой российской традиции народовластия; становление личности свободного (вольного) человека, укорененного в свою малую родину, культуру и историю России; воспитание молодёжи в духе </w:t>
      </w:r>
      <w:r w:rsidR="00AD1048" w:rsidRPr="00FA6A34">
        <w:rPr>
          <w:color w:val="000000" w:themeColor="text1"/>
          <w:kern w:val="20"/>
          <w:sz w:val="28"/>
          <w:szCs w:val="28"/>
        </w:rPr>
        <w:t xml:space="preserve">патриотизма, </w:t>
      </w:r>
      <w:r w:rsidRPr="00FA6A34">
        <w:rPr>
          <w:color w:val="000000" w:themeColor="text1"/>
          <w:kern w:val="20"/>
          <w:sz w:val="28"/>
          <w:szCs w:val="28"/>
        </w:rPr>
        <w:t xml:space="preserve"> становление в сознании молодёжи психологической готовности к служению Отечеству.</w:t>
      </w:r>
    </w:p>
    <w:p w:rsidR="00AD1048" w:rsidRPr="00FA6A34" w:rsidRDefault="00AD1048" w:rsidP="00FA6A34">
      <w:pPr>
        <w:ind w:firstLine="709"/>
        <w:jc w:val="both"/>
        <w:rPr>
          <w:color w:val="000000" w:themeColor="text1"/>
          <w:kern w:val="20"/>
          <w:sz w:val="28"/>
          <w:szCs w:val="28"/>
        </w:rPr>
      </w:pPr>
      <w:r w:rsidRPr="00FA6A34">
        <w:rPr>
          <w:color w:val="000000" w:themeColor="text1"/>
          <w:kern w:val="20"/>
          <w:sz w:val="28"/>
          <w:szCs w:val="28"/>
        </w:rPr>
        <w:t>Воспитание детей было одним из главных задач для казаков. Им прививали любовь к родной земле, ответственное отношение к порученному делу – к защите рубежей своей Отчизны.</w:t>
      </w:r>
    </w:p>
    <w:p w:rsidR="006356E3" w:rsidRPr="003B4EA4" w:rsidRDefault="00AD1048" w:rsidP="006356E3">
      <w:pPr>
        <w:ind w:firstLine="709"/>
        <w:jc w:val="both"/>
        <w:rPr>
          <w:color w:val="000000" w:themeColor="text1"/>
          <w:kern w:val="20"/>
          <w:sz w:val="28"/>
          <w:szCs w:val="28"/>
        </w:rPr>
      </w:pPr>
      <w:r w:rsidRPr="00FA6A34">
        <w:rPr>
          <w:color w:val="000000" w:themeColor="text1"/>
          <w:kern w:val="20"/>
          <w:sz w:val="28"/>
          <w:szCs w:val="28"/>
        </w:rPr>
        <w:t>Воспитание начиналось чуть ли не с младенческого возраста. Свято соблюдалась заповедь: «Чти отца своего и матерь твою</w:t>
      </w:r>
      <w:r w:rsidR="007155ED" w:rsidRPr="00FA6A34">
        <w:rPr>
          <w:color w:val="000000" w:themeColor="text1"/>
          <w:kern w:val="20"/>
          <w:sz w:val="28"/>
          <w:szCs w:val="28"/>
        </w:rPr>
        <w:t xml:space="preserve">. </w:t>
      </w:r>
      <w:r w:rsidRPr="00FA6A34">
        <w:rPr>
          <w:color w:val="000000" w:themeColor="text1"/>
          <w:kern w:val="20"/>
          <w:sz w:val="28"/>
          <w:szCs w:val="28"/>
        </w:rPr>
        <w:t xml:space="preserve">Детей учили чтению молитв перед сном, при пробуждении, до и после принятия пищи. С пяти лет они обязаны были знать молитвы «Отче наш», «Царю небесный», «Пресвятая троица» и другие.Подавляющее большинство казаков с малых лет становились глубоко верующими православными людьми. </w:t>
      </w:r>
      <w:r w:rsidR="006356E3" w:rsidRPr="00FA6A34">
        <w:rPr>
          <w:color w:val="000000" w:themeColor="text1"/>
          <w:kern w:val="20"/>
          <w:sz w:val="28"/>
          <w:szCs w:val="28"/>
        </w:rPr>
        <w:t>И тем не менее они с уважением относились к мусульманам, католикам, лютеранам и верующим других общепризнанных конфессий.</w:t>
      </w:r>
      <w:r w:rsidR="003B4EA4" w:rsidRPr="003B4EA4">
        <w:rPr>
          <w:color w:val="000000" w:themeColor="text1"/>
          <w:kern w:val="20"/>
          <w:sz w:val="28"/>
          <w:szCs w:val="28"/>
        </w:rPr>
        <w:t>[6]</w:t>
      </w:r>
    </w:p>
    <w:p w:rsidR="006356E3" w:rsidRPr="006356E3" w:rsidRDefault="006356E3" w:rsidP="006356E3">
      <w:pPr>
        <w:ind w:firstLine="709"/>
        <w:jc w:val="both"/>
        <w:rPr>
          <w:color w:val="000000" w:themeColor="text1"/>
          <w:kern w:val="20"/>
          <w:sz w:val="28"/>
          <w:szCs w:val="28"/>
        </w:rPr>
      </w:pPr>
      <w:r w:rsidRPr="006356E3">
        <w:rPr>
          <w:color w:val="000000" w:themeColor="text1"/>
          <w:kern w:val="20"/>
          <w:sz w:val="28"/>
          <w:szCs w:val="28"/>
        </w:rPr>
        <w:t>Добровольное служение Церкви и Отечеству, готовность защищать Православную Веру и родную землю до самопожертвования</w:t>
      </w:r>
      <w:r>
        <w:rPr>
          <w:color w:val="000000" w:themeColor="text1"/>
          <w:kern w:val="20"/>
          <w:sz w:val="28"/>
          <w:szCs w:val="28"/>
        </w:rPr>
        <w:t>.</w:t>
      </w:r>
      <w:r w:rsidRPr="006356E3">
        <w:rPr>
          <w:color w:val="000000" w:themeColor="text1"/>
          <w:kern w:val="20"/>
          <w:sz w:val="28"/>
          <w:szCs w:val="28"/>
        </w:rPr>
        <w:t xml:space="preserve">. Казачество в России всегда руководствовалось Евангельскими словами </w:t>
      </w:r>
      <w:r w:rsidRPr="006356E3">
        <w:rPr>
          <w:color w:val="000000" w:themeColor="text1"/>
          <w:kern w:val="20"/>
          <w:sz w:val="28"/>
          <w:szCs w:val="28"/>
        </w:rPr>
        <w:lastRenderedPageBreak/>
        <w:t>Христа Спасителя: «Нет больше той любви, как если кто положит душу свою за других». И на протяжении веков казаки жизнью и подвигами своими подтверждали верность этой истине.</w:t>
      </w:r>
    </w:p>
    <w:p w:rsidR="00AD1048" w:rsidRPr="003B4EA4" w:rsidRDefault="00AD1048" w:rsidP="00FA6A34">
      <w:pPr>
        <w:ind w:firstLine="709"/>
        <w:jc w:val="both"/>
        <w:rPr>
          <w:color w:val="000000" w:themeColor="text1"/>
          <w:kern w:val="20"/>
          <w:sz w:val="28"/>
          <w:szCs w:val="28"/>
        </w:rPr>
      </w:pPr>
      <w:r w:rsidRPr="00FA6A34">
        <w:rPr>
          <w:color w:val="000000" w:themeColor="text1"/>
          <w:kern w:val="20"/>
          <w:sz w:val="28"/>
          <w:szCs w:val="28"/>
        </w:rPr>
        <w:t>Основой семейного воспитания были положительные примеры боевых подвигов, безупречной службы деда, отца, родственников, станичников. Будущих воинов учили не теряться при любых обстоятельствах, находить выход из любого положения, стойко держаться и выживать в самых трудных условиях, приходить на помощь не только товарищу, но и любому станичнику в опасную минуту, «не жалеть живота своего задруги своя».</w:t>
      </w:r>
      <w:r w:rsidR="003B4EA4" w:rsidRPr="003B4EA4">
        <w:rPr>
          <w:color w:val="000000" w:themeColor="text1"/>
          <w:kern w:val="20"/>
          <w:sz w:val="28"/>
          <w:szCs w:val="28"/>
        </w:rPr>
        <w:t>[6]</w:t>
      </w:r>
    </w:p>
    <w:p w:rsidR="007155ED" w:rsidRPr="00FA6A34" w:rsidRDefault="00AD1048" w:rsidP="00FA6A34">
      <w:pPr>
        <w:ind w:firstLine="709"/>
        <w:jc w:val="both"/>
        <w:rPr>
          <w:color w:val="000000" w:themeColor="text1"/>
          <w:kern w:val="20"/>
          <w:sz w:val="28"/>
          <w:szCs w:val="28"/>
        </w:rPr>
      </w:pPr>
      <w:r w:rsidRPr="00FA6A34">
        <w:rPr>
          <w:color w:val="000000" w:themeColor="text1"/>
          <w:kern w:val="20"/>
          <w:sz w:val="28"/>
          <w:szCs w:val="28"/>
        </w:rPr>
        <w:t>Детям не прощались вранье, грубость, окрики на старших, строго запрещались азартные карточные игры, игры с унижением личного достоинства. Одной из особенностей казачьего воспитания являлось то, что каждый старший по возрасту казак, казачка, даже не родственники, могли не только сделать замечание младшему, но и наказать за проступок. Младшие же с уважением и почтительностью относились к старшим, а при необходимости помогали им по своим силам и возможностям.</w:t>
      </w:r>
    </w:p>
    <w:p w:rsidR="00AD1048" w:rsidRPr="00FA6A34" w:rsidRDefault="00AD1048" w:rsidP="00FA6A34">
      <w:pPr>
        <w:ind w:firstLine="709"/>
        <w:jc w:val="both"/>
        <w:rPr>
          <w:color w:val="000000" w:themeColor="text1"/>
          <w:kern w:val="20"/>
          <w:sz w:val="28"/>
          <w:szCs w:val="28"/>
        </w:rPr>
      </w:pPr>
      <w:r w:rsidRPr="00FA6A34">
        <w:rPr>
          <w:color w:val="000000" w:themeColor="text1"/>
          <w:kern w:val="20"/>
          <w:sz w:val="28"/>
          <w:szCs w:val="28"/>
        </w:rPr>
        <w:t>Педагогика казачества считала, что в основе успешного воспитания должны лежать доброта и благожелательность.</w:t>
      </w:r>
    </w:p>
    <w:p w:rsidR="007155ED" w:rsidRPr="00FA6A34" w:rsidRDefault="007155ED" w:rsidP="00FA6A34">
      <w:pPr>
        <w:pStyle w:val="a7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0"/>
          <w:sz w:val="28"/>
          <w:szCs w:val="28"/>
          <w:lang w:eastAsia="ru-RU"/>
        </w:rPr>
      </w:pPr>
      <w:r w:rsidRPr="00FA6A34">
        <w:rPr>
          <w:rFonts w:ascii="Times New Roman" w:eastAsia="Times New Roman" w:hAnsi="Times New Roman" w:cs="Times New Roman"/>
          <w:color w:val="000000" w:themeColor="text1"/>
          <w:kern w:val="20"/>
          <w:sz w:val="28"/>
          <w:szCs w:val="28"/>
          <w:lang w:eastAsia="ru-RU"/>
        </w:rPr>
        <w:t>Анализ источников показывает, что казачество имело четко определенную цель воспитания. Казачье воспитание осуществлялось на основе гуманистических принципов и методов и опиралось на хозяйственный уклад, бытовые традиции, общественные нормы жизнедеятельности, позволявшие надежно поддерживать и охранять устойчивость и жизнеспособность казачества. Основным направлением деятельности войсковых и окружных казачьих обществ, внесенных в государственный реестр, было и остается патриотическое и нравственное воспитание молодежи, подготовка казачат к военной службе и защите Отечества. В этом и есть смысл казачьей идеи и казачьего духа.</w:t>
      </w:r>
    </w:p>
    <w:p w:rsidR="00AF650C" w:rsidRPr="00FA6A34" w:rsidRDefault="00AF650C" w:rsidP="00656AC0">
      <w:pPr>
        <w:ind w:firstLine="709"/>
        <w:jc w:val="both"/>
        <w:rPr>
          <w:color w:val="000000" w:themeColor="text1"/>
          <w:kern w:val="20"/>
          <w:sz w:val="28"/>
          <w:szCs w:val="28"/>
        </w:rPr>
      </w:pPr>
      <w:r w:rsidRPr="00FA6A34">
        <w:rPr>
          <w:color w:val="000000" w:themeColor="text1"/>
          <w:kern w:val="20"/>
          <w:sz w:val="28"/>
          <w:szCs w:val="28"/>
        </w:rPr>
        <w:t>Таким образом, духовно-идеальный вектор казачьего мировоззрения</w:t>
      </w:r>
      <w:r w:rsidR="00CD60F7">
        <w:rPr>
          <w:color w:val="000000" w:themeColor="text1"/>
          <w:kern w:val="20"/>
          <w:sz w:val="28"/>
          <w:szCs w:val="28"/>
        </w:rPr>
        <w:t xml:space="preserve"> конкретизируется в определенном философско-педагогическом</w:t>
      </w:r>
      <w:r w:rsidR="00CD60F7" w:rsidRPr="00FA6A34">
        <w:rPr>
          <w:color w:val="000000" w:themeColor="text1"/>
          <w:kern w:val="20"/>
          <w:sz w:val="28"/>
          <w:szCs w:val="28"/>
        </w:rPr>
        <w:t>постулате</w:t>
      </w:r>
      <w:r w:rsidRPr="00FA6A34">
        <w:rPr>
          <w:color w:val="000000" w:themeColor="text1"/>
          <w:kern w:val="20"/>
          <w:sz w:val="28"/>
          <w:szCs w:val="28"/>
        </w:rPr>
        <w:t xml:space="preserve">: «Казаком надо родиться, казаком надо стать, казаком надо быть». Целями такого непрерывного воспитания и самовоспитания в казачьем социуме выступали образы людей казачьей культуры, наполненные в каждом отдельном случае конкретным культурно-историческим воспитательным содержанием. </w:t>
      </w:r>
    </w:p>
    <w:p w:rsidR="00656AC0" w:rsidRPr="00656AC0" w:rsidRDefault="003B4EA4" w:rsidP="00656AC0">
      <w:pPr>
        <w:autoSpaceDE w:val="0"/>
        <w:autoSpaceDN w:val="0"/>
        <w:adjustRightInd w:val="0"/>
        <w:ind w:firstLine="567"/>
        <w:jc w:val="both"/>
        <w:rPr>
          <w:color w:val="000000" w:themeColor="text1"/>
          <w:kern w:val="20"/>
          <w:sz w:val="28"/>
          <w:szCs w:val="28"/>
        </w:rPr>
      </w:pPr>
      <w:r>
        <w:rPr>
          <w:color w:val="000000" w:themeColor="text1"/>
          <w:kern w:val="20"/>
          <w:sz w:val="28"/>
          <w:szCs w:val="28"/>
        </w:rPr>
        <w:t>В</w:t>
      </w:r>
      <w:r w:rsidR="00656AC0" w:rsidRPr="00656AC0">
        <w:rPr>
          <w:color w:val="000000" w:themeColor="text1"/>
          <w:kern w:val="20"/>
          <w:sz w:val="28"/>
          <w:szCs w:val="28"/>
        </w:rPr>
        <w:t xml:space="preserve">  2011 в</w:t>
      </w:r>
      <w:r w:rsidR="00656AC0">
        <w:rPr>
          <w:color w:val="000000" w:themeColor="text1"/>
          <w:kern w:val="20"/>
          <w:sz w:val="28"/>
          <w:szCs w:val="28"/>
        </w:rPr>
        <w:t xml:space="preserve"> кадетской школе г. Нефтеюганска  был открыт первый кадетский казачий класс. Сегодня в нашей школе реализуется программа развития </w:t>
      </w:r>
      <w:r w:rsidR="00656AC0" w:rsidRPr="00656AC0">
        <w:rPr>
          <w:color w:val="000000" w:themeColor="text1"/>
          <w:kern w:val="20"/>
          <w:sz w:val="28"/>
          <w:szCs w:val="28"/>
        </w:rPr>
        <w:t xml:space="preserve">«Духовно-нравственные и культурно-исторические ценности российского казачества как средство воспитания, развития и </w:t>
      </w:r>
      <w:r w:rsidR="00656AC0" w:rsidRPr="00656AC0">
        <w:rPr>
          <w:color w:val="000000" w:themeColor="text1"/>
          <w:kern w:val="20"/>
          <w:sz w:val="28"/>
          <w:szCs w:val="28"/>
        </w:rPr>
        <w:lastRenderedPageBreak/>
        <w:t>социализаци</w:t>
      </w:r>
      <w:r w:rsidR="00656AC0">
        <w:rPr>
          <w:color w:val="000000" w:themeColor="text1"/>
          <w:kern w:val="20"/>
          <w:sz w:val="28"/>
          <w:szCs w:val="28"/>
        </w:rPr>
        <w:t xml:space="preserve">и учащихся кадетских казачьих классов».  </w:t>
      </w:r>
      <w:r w:rsidR="00656AC0" w:rsidRPr="00656AC0">
        <w:rPr>
          <w:color w:val="000000" w:themeColor="text1"/>
          <w:kern w:val="20"/>
          <w:sz w:val="28"/>
          <w:szCs w:val="28"/>
        </w:rPr>
        <w:t xml:space="preserve">На основе системного использования культурно-исторических традиций казачества  </w:t>
      </w:r>
      <w:r w:rsidR="00656AC0">
        <w:rPr>
          <w:color w:val="000000" w:themeColor="text1"/>
          <w:kern w:val="20"/>
          <w:sz w:val="28"/>
          <w:szCs w:val="28"/>
        </w:rPr>
        <w:t>в условиях интеграции</w:t>
      </w:r>
      <w:r w:rsidR="00656AC0" w:rsidRPr="00656AC0">
        <w:rPr>
          <w:color w:val="000000" w:themeColor="text1"/>
          <w:kern w:val="20"/>
          <w:sz w:val="28"/>
          <w:szCs w:val="28"/>
        </w:rPr>
        <w:t xml:space="preserve"> основного, дополнительного образования и институтов социализации </w:t>
      </w:r>
      <w:r w:rsidR="00656AC0">
        <w:rPr>
          <w:color w:val="000000" w:themeColor="text1"/>
          <w:kern w:val="20"/>
          <w:sz w:val="28"/>
          <w:szCs w:val="28"/>
        </w:rPr>
        <w:t xml:space="preserve">обеспечивается </w:t>
      </w:r>
      <w:r w:rsidR="00071440">
        <w:rPr>
          <w:color w:val="000000" w:themeColor="text1"/>
          <w:kern w:val="20"/>
          <w:sz w:val="28"/>
          <w:szCs w:val="28"/>
        </w:rPr>
        <w:t xml:space="preserve">процесс духовно-нравственного воспитания учащихся. Такой подход к системе воспитания  определяет становление </w:t>
      </w:r>
      <w:r w:rsidR="00656AC0" w:rsidRPr="00656AC0">
        <w:rPr>
          <w:color w:val="000000" w:themeColor="text1"/>
          <w:kern w:val="20"/>
          <w:sz w:val="28"/>
          <w:szCs w:val="28"/>
        </w:rPr>
        <w:t>современных поколений людей, мотивами и смыслами деятельности которых станет любовь к Родине, ответственность за результаты своей деятельности, готовность к созиданию будущего.</w:t>
      </w:r>
    </w:p>
    <w:p w:rsidR="00656AC0" w:rsidRPr="00900844" w:rsidRDefault="00071440" w:rsidP="00656AC0">
      <w:pPr>
        <w:ind w:firstLine="709"/>
        <w:jc w:val="both"/>
        <w:rPr>
          <w:color w:val="000000" w:themeColor="text1"/>
          <w:kern w:val="20"/>
          <w:sz w:val="28"/>
          <w:szCs w:val="28"/>
        </w:rPr>
      </w:pPr>
      <w:r>
        <w:rPr>
          <w:color w:val="000000" w:themeColor="text1"/>
          <w:kern w:val="20"/>
          <w:sz w:val="28"/>
          <w:szCs w:val="28"/>
        </w:rPr>
        <w:t>Сегодня</w:t>
      </w:r>
      <w:r w:rsidR="00EB201C">
        <w:rPr>
          <w:color w:val="000000" w:themeColor="text1"/>
          <w:kern w:val="20"/>
          <w:sz w:val="28"/>
          <w:szCs w:val="28"/>
        </w:rPr>
        <w:t xml:space="preserve"> вся Россия</w:t>
      </w:r>
      <w:r w:rsidR="00656AC0" w:rsidRPr="00900844">
        <w:rPr>
          <w:color w:val="000000" w:themeColor="text1"/>
          <w:kern w:val="20"/>
          <w:sz w:val="28"/>
          <w:szCs w:val="28"/>
        </w:rPr>
        <w:t xml:space="preserve"> с надеж</w:t>
      </w:r>
      <w:r>
        <w:rPr>
          <w:color w:val="000000" w:themeColor="text1"/>
          <w:kern w:val="20"/>
          <w:sz w:val="28"/>
          <w:szCs w:val="28"/>
        </w:rPr>
        <w:t xml:space="preserve">дой смотрит </w:t>
      </w:r>
      <w:r w:rsidR="00656AC0" w:rsidRPr="00900844">
        <w:rPr>
          <w:color w:val="000000" w:themeColor="text1"/>
          <w:kern w:val="20"/>
          <w:sz w:val="28"/>
          <w:szCs w:val="28"/>
        </w:rPr>
        <w:t xml:space="preserve"> на возрождение Казачества, веря в то, что возрождается не только форма, но и духовная основа</w:t>
      </w:r>
      <w:r>
        <w:rPr>
          <w:color w:val="000000" w:themeColor="text1"/>
          <w:kern w:val="20"/>
          <w:sz w:val="28"/>
          <w:szCs w:val="28"/>
        </w:rPr>
        <w:t xml:space="preserve"> общества.</w:t>
      </w:r>
    </w:p>
    <w:p w:rsidR="00900844" w:rsidRDefault="00900844" w:rsidP="00900844">
      <w:pPr>
        <w:ind w:firstLine="709"/>
        <w:jc w:val="both"/>
        <w:rPr>
          <w:color w:val="000000" w:themeColor="text1"/>
          <w:kern w:val="20"/>
          <w:sz w:val="28"/>
          <w:szCs w:val="28"/>
        </w:rPr>
      </w:pPr>
    </w:p>
    <w:p w:rsidR="00EB201C" w:rsidRDefault="00EB201C" w:rsidP="00EB201C">
      <w:pPr>
        <w:ind w:firstLine="709"/>
        <w:jc w:val="center"/>
        <w:rPr>
          <w:b/>
          <w:color w:val="000000" w:themeColor="text1"/>
          <w:kern w:val="20"/>
          <w:sz w:val="28"/>
          <w:szCs w:val="28"/>
        </w:rPr>
      </w:pPr>
      <w:r w:rsidRPr="00EB201C">
        <w:rPr>
          <w:b/>
          <w:color w:val="000000" w:themeColor="text1"/>
          <w:kern w:val="20"/>
          <w:sz w:val="28"/>
          <w:szCs w:val="28"/>
        </w:rPr>
        <w:t>Список литературы</w:t>
      </w:r>
    </w:p>
    <w:p w:rsidR="00EB201C" w:rsidRDefault="00EB201C" w:rsidP="00EB201C">
      <w:pPr>
        <w:ind w:firstLine="709"/>
        <w:jc w:val="center"/>
        <w:rPr>
          <w:b/>
          <w:color w:val="000000" w:themeColor="text1"/>
          <w:kern w:val="20"/>
          <w:sz w:val="28"/>
          <w:szCs w:val="28"/>
        </w:rPr>
      </w:pPr>
    </w:p>
    <w:p w:rsidR="00835286" w:rsidRDefault="00EB201C" w:rsidP="003B4EA4">
      <w:pPr>
        <w:pStyle w:val="a9"/>
        <w:numPr>
          <w:ilvl w:val="0"/>
          <w:numId w:val="2"/>
        </w:numPr>
        <w:ind w:left="0" w:firstLine="0"/>
        <w:jc w:val="both"/>
        <w:rPr>
          <w:rFonts w:ascii="SchoolBook" w:hAnsi="SchoolBook"/>
          <w:sz w:val="28"/>
          <w:szCs w:val="28"/>
        </w:rPr>
      </w:pPr>
      <w:r w:rsidRPr="00835286">
        <w:rPr>
          <w:rFonts w:ascii="SchoolBook" w:hAnsi="SchoolBook"/>
          <w:sz w:val="28"/>
          <w:szCs w:val="28"/>
        </w:rPr>
        <w:t>Бондаревская, Е.В. Воспитание</w:t>
      </w:r>
      <w:r w:rsidR="00C6530F" w:rsidRPr="00835286">
        <w:rPr>
          <w:rFonts w:ascii="SchoolBook" w:hAnsi="SchoolBook"/>
          <w:sz w:val="28"/>
          <w:szCs w:val="28"/>
        </w:rPr>
        <w:t xml:space="preserve"> как встреча с личностью</w:t>
      </w:r>
      <w:r w:rsidRPr="00835286">
        <w:rPr>
          <w:rFonts w:ascii="SchoolBook" w:hAnsi="SchoolBook"/>
          <w:sz w:val="28"/>
          <w:szCs w:val="28"/>
        </w:rPr>
        <w:t>: избранные педагогические труды: в 2 т., т. II / Е.В. Бондаревская. - Ростов-на-Дону, 2006. - С. 314.</w:t>
      </w:r>
    </w:p>
    <w:p w:rsidR="00835286" w:rsidRPr="00835286" w:rsidRDefault="00C6530F" w:rsidP="003B4EA4">
      <w:pPr>
        <w:pStyle w:val="a9"/>
        <w:numPr>
          <w:ilvl w:val="0"/>
          <w:numId w:val="2"/>
        </w:numPr>
        <w:ind w:left="0" w:firstLine="0"/>
        <w:jc w:val="both"/>
        <w:rPr>
          <w:rFonts w:ascii="SchoolBook" w:hAnsi="SchoolBook"/>
          <w:sz w:val="28"/>
          <w:szCs w:val="28"/>
        </w:rPr>
      </w:pPr>
      <w:r w:rsidRPr="00835286">
        <w:rPr>
          <w:rFonts w:ascii="SchoolBook" w:hAnsi="SchoolBook"/>
          <w:sz w:val="28"/>
          <w:szCs w:val="28"/>
        </w:rPr>
        <w:t>Иванова, Т.В. Педагогические основы культурологической подготовки будущего учителя: автореф. дис.  докт. пед. наук / Т.В. Иванова. - Волгоград, 2002. - С. 1.</w:t>
      </w:r>
    </w:p>
    <w:p w:rsidR="00835286" w:rsidRPr="00835286" w:rsidRDefault="00C6530F" w:rsidP="003B4EA4">
      <w:pPr>
        <w:pStyle w:val="a9"/>
        <w:numPr>
          <w:ilvl w:val="0"/>
          <w:numId w:val="2"/>
        </w:numPr>
        <w:ind w:left="0" w:firstLine="0"/>
        <w:jc w:val="both"/>
        <w:rPr>
          <w:rFonts w:ascii="SchoolBook" w:hAnsi="SchoolBook"/>
          <w:sz w:val="28"/>
          <w:szCs w:val="28"/>
        </w:rPr>
      </w:pPr>
      <w:r w:rsidRPr="00835286">
        <w:rPr>
          <w:rFonts w:ascii="SchoolBook" w:hAnsi="SchoolBook"/>
          <w:sz w:val="28"/>
          <w:szCs w:val="28"/>
        </w:rPr>
        <w:t xml:space="preserve">Лукаш, С.Н. Педагогика казачества: традиции и современность/ С.Н. Лукаш // Педагогические науки. - 2008. - № 4 (32). - </w:t>
      </w:r>
      <w:r w:rsidRPr="00835286">
        <w:rPr>
          <w:rFonts w:ascii="SchoolBook" w:hAnsi="SchoolBook"/>
          <w:sz w:val="28"/>
          <w:szCs w:val="28"/>
        </w:rPr>
        <w:br/>
        <w:t>С. 30-32.</w:t>
      </w:r>
    </w:p>
    <w:p w:rsidR="00835286" w:rsidRPr="00835286" w:rsidRDefault="00835286" w:rsidP="003B4EA4">
      <w:pPr>
        <w:pStyle w:val="a9"/>
        <w:numPr>
          <w:ilvl w:val="0"/>
          <w:numId w:val="2"/>
        </w:numPr>
        <w:ind w:left="0" w:firstLine="0"/>
        <w:jc w:val="both"/>
        <w:rPr>
          <w:rFonts w:ascii="SchoolBook" w:hAnsi="SchoolBook"/>
          <w:sz w:val="28"/>
          <w:szCs w:val="28"/>
        </w:rPr>
      </w:pPr>
      <w:r>
        <w:rPr>
          <w:rFonts w:ascii="SchoolBook" w:hAnsi="SchoolBook"/>
          <w:sz w:val="28"/>
          <w:szCs w:val="28"/>
        </w:rPr>
        <w:t>\</w:t>
      </w:r>
      <w:r w:rsidR="00C6530F" w:rsidRPr="00835286">
        <w:rPr>
          <w:rFonts w:ascii="SchoolBook" w:hAnsi="SchoolBook"/>
          <w:sz w:val="28"/>
          <w:szCs w:val="28"/>
        </w:rPr>
        <w:t>Казачество. Мысли современников о прошлом, настоящем и будущем казачества. - Ростов-на-Дону, 1992.</w:t>
      </w:r>
    </w:p>
    <w:p w:rsidR="00835286" w:rsidRPr="00835286" w:rsidRDefault="00C6530F" w:rsidP="003B4EA4">
      <w:pPr>
        <w:pStyle w:val="a9"/>
        <w:numPr>
          <w:ilvl w:val="0"/>
          <w:numId w:val="2"/>
        </w:numPr>
        <w:ind w:left="0" w:firstLine="0"/>
        <w:jc w:val="both"/>
        <w:rPr>
          <w:rFonts w:ascii="SchoolBook" w:hAnsi="SchoolBook"/>
          <w:sz w:val="28"/>
          <w:szCs w:val="28"/>
        </w:rPr>
      </w:pPr>
      <w:r w:rsidRPr="00835286">
        <w:rPr>
          <w:rFonts w:ascii="SchoolBook" w:hAnsi="SchoolBook"/>
          <w:sz w:val="28"/>
          <w:szCs w:val="28"/>
        </w:rPr>
        <w:t xml:space="preserve">Руденко, В.Н. Культурологические основания целостности </w:t>
      </w:r>
      <w:r w:rsidRPr="00835286">
        <w:rPr>
          <w:rFonts w:ascii="SchoolBook" w:hAnsi="SchoolBook"/>
          <w:spacing w:val="-2"/>
          <w:sz w:val="28"/>
          <w:szCs w:val="28"/>
        </w:rPr>
        <w:t>содержания высшего образования  / В.Н. Руденко // Педагогика. -</w:t>
      </w:r>
      <w:r w:rsidRPr="00835286">
        <w:rPr>
          <w:rFonts w:ascii="SchoolBook" w:hAnsi="SchoolBook"/>
          <w:sz w:val="28"/>
          <w:szCs w:val="28"/>
        </w:rPr>
        <w:t xml:space="preserve"> 2004. - </w:t>
      </w:r>
      <w:r w:rsidRPr="00835286">
        <w:rPr>
          <w:sz w:val="28"/>
          <w:szCs w:val="28"/>
        </w:rPr>
        <w:t>№</w:t>
      </w:r>
      <w:r w:rsidRPr="00835286">
        <w:rPr>
          <w:rFonts w:ascii="SchoolBook" w:hAnsi="SchoolBook"/>
          <w:sz w:val="28"/>
          <w:szCs w:val="28"/>
        </w:rPr>
        <w:t xml:space="preserve"> 1. - С. 43.</w:t>
      </w:r>
    </w:p>
    <w:p w:rsidR="003B4EA4" w:rsidRPr="00835286" w:rsidRDefault="00B86C0D" w:rsidP="003B4EA4">
      <w:pPr>
        <w:pStyle w:val="a9"/>
        <w:numPr>
          <w:ilvl w:val="0"/>
          <w:numId w:val="2"/>
        </w:numPr>
        <w:ind w:left="0" w:firstLine="0"/>
        <w:jc w:val="both"/>
        <w:rPr>
          <w:rFonts w:ascii="SchoolBook" w:hAnsi="SchoolBook"/>
          <w:sz w:val="28"/>
          <w:szCs w:val="28"/>
        </w:rPr>
      </w:pPr>
      <w:hyperlink r:id="rId7" w:history="1">
        <w:r w:rsidR="00997B85" w:rsidRPr="00835286">
          <w:rPr>
            <w:rStyle w:val="aa"/>
            <w:rFonts w:ascii="SchoolBook" w:hAnsi="SchoolBook"/>
            <w:color w:val="000000" w:themeColor="text1"/>
            <w:sz w:val="28"/>
            <w:szCs w:val="28"/>
            <w:u w:val="none"/>
          </w:rPr>
          <w:t>http://snic.vfmgutu.ru/index.php/kazachestvo-kak-etnos1/traditsij-vospitaniya</w:t>
        </w:r>
      </w:hyperlink>
      <w:r w:rsidR="00997B85" w:rsidRPr="00835286">
        <w:rPr>
          <w:rFonts w:ascii="SchoolBook" w:hAnsi="SchoolBook"/>
          <w:sz w:val="28"/>
          <w:szCs w:val="28"/>
        </w:rPr>
        <w:t xml:space="preserve"> (История казачества с XIII века до наших дней:Традиции семейного воспитания казачества)</w:t>
      </w:r>
      <w:r w:rsidR="003B4EA4" w:rsidRPr="00835286">
        <w:rPr>
          <w:rFonts w:ascii="SchoolBook" w:hAnsi="SchoolBook"/>
          <w:sz w:val="28"/>
          <w:szCs w:val="28"/>
        </w:rPr>
        <w:t xml:space="preserve">. </w:t>
      </w:r>
    </w:p>
    <w:p w:rsidR="00EB201C" w:rsidRPr="003B4EA4" w:rsidRDefault="003B4EA4" w:rsidP="003B4EA4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SchoolBook" w:hAnsi="SchoolBook"/>
          <w:sz w:val="28"/>
          <w:szCs w:val="28"/>
        </w:rPr>
      </w:pPr>
      <w:r w:rsidRPr="003B4EA4">
        <w:rPr>
          <w:rFonts w:ascii="SchoolBook" w:hAnsi="SchoolBook"/>
          <w:sz w:val="28"/>
          <w:szCs w:val="28"/>
        </w:rPr>
        <w:t>dibase.ru</w:t>
      </w:r>
      <w:r>
        <w:rPr>
          <w:rFonts w:ascii="SchoolBook" w:hAnsi="SchoolBook"/>
          <w:sz w:val="28"/>
          <w:szCs w:val="28"/>
        </w:rPr>
        <w:t xml:space="preserve"> (Библиотека авторефератов и тем диссертаций.Воспитание подрастающего  поколения в традициях  и </w:t>
      </w:r>
      <w:r w:rsidR="00835286">
        <w:rPr>
          <w:rFonts w:ascii="SchoolBook" w:hAnsi="SchoolBook"/>
          <w:sz w:val="28"/>
          <w:szCs w:val="28"/>
        </w:rPr>
        <w:t>инновациях культуры казачества).</w:t>
      </w:r>
      <w:bookmarkStart w:id="0" w:name="_GoBack"/>
      <w:bookmarkEnd w:id="0"/>
    </w:p>
    <w:sectPr w:rsidR="00EB201C" w:rsidRPr="003B4EA4" w:rsidSect="00656AC0">
      <w:pgSz w:w="11906" w:h="16838"/>
      <w:pgMar w:top="1588" w:right="1588" w:bottom="158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5FA" w:rsidRDefault="005735FA" w:rsidP="00C47AB2">
      <w:r>
        <w:separator/>
      </w:r>
    </w:p>
  </w:endnote>
  <w:endnote w:type="continuationSeparator" w:id="1">
    <w:p w:rsidR="005735FA" w:rsidRDefault="005735FA" w:rsidP="00C4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5FA" w:rsidRDefault="005735FA" w:rsidP="00C47AB2">
      <w:r>
        <w:separator/>
      </w:r>
    </w:p>
  </w:footnote>
  <w:footnote w:type="continuationSeparator" w:id="1">
    <w:p w:rsidR="005735FA" w:rsidRDefault="005735FA" w:rsidP="00C47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DEB"/>
    <w:multiLevelType w:val="hybridMultilevel"/>
    <w:tmpl w:val="CDAE3748"/>
    <w:lvl w:ilvl="0" w:tplc="7ECCB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23A15"/>
    <w:multiLevelType w:val="hybridMultilevel"/>
    <w:tmpl w:val="AE6CD33A"/>
    <w:lvl w:ilvl="0" w:tplc="0EC04E7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AB2"/>
    <w:rsid w:val="000451E3"/>
    <w:rsid w:val="00071440"/>
    <w:rsid w:val="00392379"/>
    <w:rsid w:val="003B4EA4"/>
    <w:rsid w:val="004F25C3"/>
    <w:rsid w:val="005521CC"/>
    <w:rsid w:val="005735FA"/>
    <w:rsid w:val="006356E3"/>
    <w:rsid w:val="00656AC0"/>
    <w:rsid w:val="00671876"/>
    <w:rsid w:val="006D26F1"/>
    <w:rsid w:val="007155ED"/>
    <w:rsid w:val="00835286"/>
    <w:rsid w:val="00900844"/>
    <w:rsid w:val="00997B85"/>
    <w:rsid w:val="00AD1048"/>
    <w:rsid w:val="00AE25C7"/>
    <w:rsid w:val="00AE3723"/>
    <w:rsid w:val="00AF650C"/>
    <w:rsid w:val="00B375D6"/>
    <w:rsid w:val="00B51CD8"/>
    <w:rsid w:val="00B86C0D"/>
    <w:rsid w:val="00BB3E97"/>
    <w:rsid w:val="00C47AB2"/>
    <w:rsid w:val="00C6530F"/>
    <w:rsid w:val="00CD60F7"/>
    <w:rsid w:val="00DB2A2B"/>
    <w:rsid w:val="00EB201C"/>
    <w:rsid w:val="00F5199F"/>
    <w:rsid w:val="00F52C24"/>
    <w:rsid w:val="00FA6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C47AB2"/>
    <w:rPr>
      <w:vertAlign w:val="superscript"/>
    </w:rPr>
  </w:style>
  <w:style w:type="paragraph" w:styleId="a4">
    <w:name w:val="footnote text"/>
    <w:aliases w:val="Обычный1, Знак"/>
    <w:basedOn w:val="a"/>
    <w:link w:val="a5"/>
    <w:semiHidden/>
    <w:rsid w:val="00C47AB2"/>
  </w:style>
  <w:style w:type="character" w:customStyle="1" w:styleId="a5">
    <w:name w:val="Текст сноски Знак"/>
    <w:aliases w:val="Обычный1 Знак, Знак Знак"/>
    <w:basedOn w:val="a0"/>
    <w:link w:val="a4"/>
    <w:semiHidden/>
    <w:rsid w:val="00C47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D1048"/>
    <w:pPr>
      <w:spacing w:before="100" w:beforeAutospacing="1" w:after="100" w:afterAutospacing="1"/>
    </w:pPr>
  </w:style>
  <w:style w:type="paragraph" w:customStyle="1" w:styleId="a7">
    <w:name w:val="[Основной абзац]"/>
    <w:basedOn w:val="a"/>
    <w:uiPriority w:val="99"/>
    <w:rsid w:val="00AD104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table" w:styleId="a8">
    <w:name w:val="Table Grid"/>
    <w:basedOn w:val="a1"/>
    <w:uiPriority w:val="59"/>
    <w:rsid w:val="00B37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6530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97B85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997B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nic.vfmgutu.ru/index.php/kazachestvo-kak-etnos1/traditsij-vospita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2</cp:revision>
  <dcterms:created xsi:type="dcterms:W3CDTF">2015-11-06T09:00:00Z</dcterms:created>
  <dcterms:modified xsi:type="dcterms:W3CDTF">2015-11-06T09:00:00Z</dcterms:modified>
</cp:coreProperties>
</file>